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E83" w:rsidRP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Ka Statute</w:t>
      </w:r>
    </w:p>
    <w:p w:rsidR="00BC5E83" w:rsidRP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Name</w:t>
      </w:r>
    </w:p>
    <w:p w:rsidR="00BC5E83" w:rsidRP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Institution Affiliations</w:t>
      </w:r>
    </w:p>
    <w:p w:rsidR="00BC5E83" w:rsidRP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Course Title</w:t>
      </w:r>
    </w:p>
    <w:p w:rsidR="00BC5E83" w:rsidRP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Date </w:t>
      </w:r>
    </w:p>
    <w:p w:rsidR="00C77FF6" w:rsidRPr="00BC5E83" w:rsidRDefault="002B1EA1" w:rsidP="00BC5E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The </w:t>
      </w: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Ka statue of Horawibra</w:t>
      </w:r>
      <w:r w:rsidRPr="00BC5E8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is a wooden structure located in an </w:t>
      </w:r>
      <w:r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Egyptian Museum, Tahrir Square, Cairo Governorate</w:t>
      </w:r>
      <w:r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8B40C8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The statute is dated around 1750 BC in the Thirteenth Dynasty of Ancient Egypt. The statute is 135 centi</w:t>
      </w:r>
      <w:r w:rsidR="0076351C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meters high and </w:t>
      </w:r>
      <w:r w:rsidR="008B40C8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170 cm</w:t>
      </w:r>
      <w:r w:rsidR="0076351C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height. The statute is made of wood. It was once covered with a layer of stucco although that is not there today. The statue represents a naked king with traces on the wood, belonging to a belt. The king bears a broad collar around the neck.</w:t>
      </w:r>
    </w:p>
    <w:p w:rsidR="0076351C" w:rsidRPr="00BC5E83" w:rsidRDefault="0076351C" w:rsidP="00BC5E8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9D19F4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thoughts, concerns</w:t>
      </w:r>
      <w:r w:rsid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D19F4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ideas behind the</w:t>
      </w:r>
      <w:r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statute </w:t>
      </w:r>
      <w:r w:rsidR="009D19F4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an idealized naturalism </w:t>
      </w:r>
      <w:r w:rsidR="007C2923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honor of the king who reigned for a short period, the temple was not built so the statute was placed in the chamber of the tomb. </w:t>
      </w:r>
      <w:r w:rsidR="003A01F5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The ethereal aspects of the soul were believed to depart the body after death, and freely roam around the earth. Therefore,</w:t>
      </w:r>
      <w:r w:rsid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K</w:t>
      </w:r>
      <w:r w:rsidR="003A01F5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a statute of Horawibra was made to act as a return of the spirit to a permanent home. The ancient Egyptians believed that statutes can magically perceive the world. Therefore, were brought to life through a special ritual held by priests called opening mouth ceremony. The ceremony involved toughing the nose, mouth, ears</w:t>
      </w:r>
      <w:r w:rsid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A01F5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eyes of the statute with ritual implements to give it power, sight, smell</w:t>
      </w:r>
      <w:r w:rsid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bookmarkStart w:id="0" w:name="_GoBack"/>
      <w:bookmarkEnd w:id="0"/>
      <w:r w:rsidR="003A01F5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hearing. Credit to the artist who ensured the Ka statute of</w:t>
      </w:r>
      <w:r w:rsidR="00BC5E83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Horawibra has all these parts, (Bogdanović, </w:t>
      </w:r>
      <w:r w:rsidR="00BC5E83"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2013).</w:t>
      </w:r>
    </w:p>
    <w:p w:rsidR="00EE22C7" w:rsidRPr="00BC5E83" w:rsidRDefault="00EE22C7" w:rsidP="00BC5E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E83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095500" cy="3114675"/>
            <wp:effectExtent l="0" t="0" r="0" b="9525"/>
            <wp:docPr id="1" name="Picture 1" descr="https://upload.wikimedia.org/wikipedia/commons/thumb/5/54/Ka_Statue_of_horawibra.jpg/220px-Ka_Statue_of_horawib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5/54/Ka_Statue_of_horawibra.jpg/220px-Ka_Statue_of_horawibra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01F5" w:rsidRPr="00BC5E83" w:rsidRDefault="00BC5E83" w:rsidP="00BC5E8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BC5E83" w:rsidRPr="00BC5E83" w:rsidRDefault="00BC5E83" w:rsidP="00BC5E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E83">
        <w:rPr>
          <w:rFonts w:ascii="Times New Roman" w:hAnsi="Times New Roman" w:cs="Times New Roman"/>
          <w:sz w:val="24"/>
          <w:szCs w:val="24"/>
          <w:shd w:val="clear" w:color="auto" w:fill="FFFFFF"/>
        </w:rPr>
        <w:t>Bogdanović, J. (2013). Art and Architecture.</w:t>
      </w:r>
    </w:p>
    <w:p w:rsidR="003A01F5" w:rsidRPr="00BC5E83" w:rsidRDefault="003A01F5" w:rsidP="00BC5E8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A01F5" w:rsidRPr="00BC5E8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B78" w:rsidRDefault="00F84B78" w:rsidP="00BC5E83">
      <w:pPr>
        <w:spacing w:after="0" w:line="240" w:lineRule="auto"/>
      </w:pPr>
      <w:r>
        <w:separator/>
      </w:r>
    </w:p>
  </w:endnote>
  <w:endnote w:type="continuationSeparator" w:id="0">
    <w:p w:rsidR="00F84B78" w:rsidRDefault="00F84B78" w:rsidP="00BC5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B78" w:rsidRDefault="00F84B78" w:rsidP="00BC5E83">
      <w:pPr>
        <w:spacing w:after="0" w:line="240" w:lineRule="auto"/>
      </w:pPr>
      <w:r>
        <w:separator/>
      </w:r>
    </w:p>
  </w:footnote>
  <w:footnote w:type="continuationSeparator" w:id="0">
    <w:p w:rsidR="00F84B78" w:rsidRDefault="00F84B78" w:rsidP="00BC5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9548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BC5E83" w:rsidRDefault="00BC5E8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C5E83" w:rsidRDefault="00BC5E8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EA1"/>
    <w:rsid w:val="002B1EA1"/>
    <w:rsid w:val="003A01F5"/>
    <w:rsid w:val="0076351C"/>
    <w:rsid w:val="007C2923"/>
    <w:rsid w:val="008B40C8"/>
    <w:rsid w:val="009D19F4"/>
    <w:rsid w:val="00BC5E83"/>
    <w:rsid w:val="00C77FF6"/>
    <w:rsid w:val="00EE22C7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BE39F-1B0F-4E49-9F74-FFFAF864A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E83"/>
  </w:style>
  <w:style w:type="paragraph" w:styleId="Footer">
    <w:name w:val="footer"/>
    <w:basedOn w:val="Normal"/>
    <w:link w:val="FooterChar"/>
    <w:uiPriority w:val="99"/>
    <w:unhideWhenUsed/>
    <w:rsid w:val="00BC5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WCS</dc:creator>
  <cp:keywords/>
  <dc:description/>
  <cp:lastModifiedBy>WCS</cp:lastModifiedBy>
  <cp:revision>1</cp:revision>
  <dcterms:created xsi:type="dcterms:W3CDTF">2020-09-16T18:39:00Z</dcterms:created>
  <dcterms:modified xsi:type="dcterms:W3CDTF">2020-09-16T21:26:00Z</dcterms:modified>
</cp:coreProperties>
</file>